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6EBA" w:rsidRPr="00236EBA" w:rsidRDefault="00236EBA" w:rsidP="00236EBA">
      <w:pPr>
        <w:spacing w:line="480" w:lineRule="auto"/>
        <w:rPr>
          <w:rFonts w:ascii="Times New Roman" w:hAnsi="Times New Roman" w:cs="Times New Roman"/>
          <w:sz w:val="24"/>
          <w:szCs w:val="24"/>
        </w:rPr>
      </w:pPr>
    </w:p>
    <w:p w:rsidR="00236EBA" w:rsidRPr="00236EBA" w:rsidRDefault="00236EBA" w:rsidP="00236EBA">
      <w:pPr>
        <w:spacing w:line="480" w:lineRule="auto"/>
        <w:ind w:left="720" w:hanging="720"/>
        <w:rPr>
          <w:rFonts w:ascii="Times New Roman" w:hAnsi="Times New Roman" w:cs="Times New Roman"/>
          <w:sz w:val="24"/>
          <w:szCs w:val="24"/>
        </w:rPr>
      </w:pPr>
    </w:p>
    <w:p w:rsidR="00236EBA" w:rsidRPr="00236EBA" w:rsidRDefault="00236EBA" w:rsidP="00236EBA">
      <w:pPr>
        <w:spacing w:line="480" w:lineRule="auto"/>
        <w:ind w:left="720" w:hanging="720"/>
        <w:rPr>
          <w:rFonts w:ascii="Times New Roman" w:hAnsi="Times New Roman" w:cs="Times New Roman"/>
          <w:sz w:val="24"/>
          <w:szCs w:val="24"/>
        </w:rPr>
      </w:pPr>
    </w:p>
    <w:p w:rsidR="00236EBA" w:rsidRPr="00236EBA" w:rsidRDefault="00236EBA" w:rsidP="00236EBA">
      <w:pPr>
        <w:spacing w:line="480" w:lineRule="auto"/>
        <w:ind w:left="720" w:hanging="720"/>
        <w:rPr>
          <w:rFonts w:ascii="Times New Roman" w:hAnsi="Times New Roman" w:cs="Times New Roman"/>
          <w:sz w:val="24"/>
          <w:szCs w:val="24"/>
        </w:rPr>
      </w:pPr>
    </w:p>
    <w:p w:rsidR="00236EBA" w:rsidRPr="00236EBA" w:rsidRDefault="00236EBA" w:rsidP="00236EBA">
      <w:pPr>
        <w:spacing w:line="480" w:lineRule="auto"/>
        <w:ind w:left="720" w:hanging="720"/>
        <w:rPr>
          <w:rFonts w:ascii="Times New Roman" w:hAnsi="Times New Roman" w:cs="Times New Roman"/>
          <w:sz w:val="24"/>
          <w:szCs w:val="24"/>
        </w:rPr>
      </w:pPr>
    </w:p>
    <w:p w:rsidR="00236EBA" w:rsidRPr="00236EBA" w:rsidRDefault="00236EBA" w:rsidP="00236EBA">
      <w:pPr>
        <w:spacing w:line="480" w:lineRule="auto"/>
        <w:ind w:left="720" w:hanging="720"/>
        <w:jc w:val="center"/>
        <w:rPr>
          <w:rFonts w:ascii="Times New Roman" w:hAnsi="Times New Roman" w:cs="Times New Roman"/>
          <w:sz w:val="24"/>
          <w:szCs w:val="24"/>
        </w:rPr>
      </w:pPr>
      <w:r w:rsidRPr="00236EBA">
        <w:rPr>
          <w:rFonts w:ascii="Times New Roman" w:hAnsi="Times New Roman" w:cs="Times New Roman"/>
          <w:sz w:val="24"/>
          <w:szCs w:val="24"/>
        </w:rPr>
        <w:t>Angus Deaton Biographical Review</w:t>
      </w:r>
    </w:p>
    <w:p w:rsidR="00236EBA" w:rsidRPr="00236EBA" w:rsidRDefault="00236EBA" w:rsidP="00236EBA">
      <w:pPr>
        <w:spacing w:line="480" w:lineRule="auto"/>
        <w:ind w:left="720" w:hanging="720"/>
        <w:jc w:val="center"/>
        <w:rPr>
          <w:rFonts w:ascii="Times New Roman" w:hAnsi="Times New Roman" w:cs="Times New Roman"/>
          <w:sz w:val="24"/>
          <w:szCs w:val="24"/>
        </w:rPr>
      </w:pPr>
      <w:r w:rsidRPr="00236EBA">
        <w:rPr>
          <w:rFonts w:ascii="Times New Roman" w:hAnsi="Times New Roman" w:cs="Times New Roman"/>
          <w:sz w:val="24"/>
          <w:szCs w:val="24"/>
        </w:rPr>
        <w:t>Name</w:t>
      </w:r>
    </w:p>
    <w:p w:rsidR="00236EBA" w:rsidRPr="00236EBA" w:rsidRDefault="00236EBA" w:rsidP="00236EBA">
      <w:pPr>
        <w:spacing w:line="480" w:lineRule="auto"/>
        <w:ind w:left="720" w:hanging="720"/>
        <w:jc w:val="center"/>
        <w:rPr>
          <w:rFonts w:ascii="Times New Roman" w:hAnsi="Times New Roman" w:cs="Times New Roman"/>
          <w:sz w:val="24"/>
          <w:szCs w:val="24"/>
        </w:rPr>
      </w:pPr>
      <w:r w:rsidRPr="00236EBA">
        <w:rPr>
          <w:rFonts w:ascii="Times New Roman" w:hAnsi="Times New Roman" w:cs="Times New Roman"/>
          <w:sz w:val="24"/>
          <w:szCs w:val="24"/>
        </w:rPr>
        <w:t>Institution</w:t>
      </w:r>
    </w:p>
    <w:p w:rsidR="00236EBA" w:rsidRPr="00236EBA" w:rsidRDefault="00236EBA" w:rsidP="00236EBA">
      <w:pPr>
        <w:spacing w:line="480" w:lineRule="auto"/>
        <w:ind w:left="720" w:hanging="720"/>
        <w:rPr>
          <w:rFonts w:ascii="Times New Roman" w:hAnsi="Times New Roman" w:cs="Times New Roman"/>
          <w:sz w:val="24"/>
          <w:szCs w:val="24"/>
        </w:rPr>
      </w:pPr>
    </w:p>
    <w:p w:rsidR="00236EBA" w:rsidRPr="00236EBA" w:rsidRDefault="00236EBA" w:rsidP="00236EBA">
      <w:pPr>
        <w:spacing w:line="480" w:lineRule="auto"/>
        <w:ind w:left="720" w:hanging="720"/>
        <w:rPr>
          <w:rFonts w:ascii="Times New Roman" w:hAnsi="Times New Roman" w:cs="Times New Roman"/>
          <w:sz w:val="24"/>
          <w:szCs w:val="24"/>
        </w:rPr>
      </w:pPr>
    </w:p>
    <w:p w:rsidR="00236EBA" w:rsidRPr="00236EBA" w:rsidRDefault="00236EBA" w:rsidP="00236EBA">
      <w:pPr>
        <w:spacing w:line="480" w:lineRule="auto"/>
        <w:ind w:left="720" w:hanging="720"/>
        <w:rPr>
          <w:rFonts w:ascii="Times New Roman" w:hAnsi="Times New Roman" w:cs="Times New Roman"/>
          <w:sz w:val="24"/>
          <w:szCs w:val="24"/>
        </w:rPr>
      </w:pPr>
    </w:p>
    <w:p w:rsidR="00236EBA" w:rsidRPr="00236EBA" w:rsidRDefault="00236EBA" w:rsidP="00236EBA">
      <w:pPr>
        <w:spacing w:line="480" w:lineRule="auto"/>
        <w:ind w:left="720" w:hanging="720"/>
        <w:rPr>
          <w:rFonts w:ascii="Times New Roman" w:hAnsi="Times New Roman" w:cs="Times New Roman"/>
          <w:sz w:val="24"/>
          <w:szCs w:val="24"/>
        </w:rPr>
      </w:pPr>
    </w:p>
    <w:p w:rsidR="00236EBA" w:rsidRPr="00236EBA" w:rsidRDefault="00236EBA" w:rsidP="00236EBA">
      <w:pPr>
        <w:spacing w:line="480" w:lineRule="auto"/>
        <w:ind w:left="720" w:hanging="720"/>
        <w:rPr>
          <w:rFonts w:ascii="Times New Roman" w:hAnsi="Times New Roman" w:cs="Times New Roman"/>
          <w:sz w:val="24"/>
          <w:szCs w:val="24"/>
        </w:rPr>
      </w:pPr>
    </w:p>
    <w:p w:rsidR="00236EBA" w:rsidRPr="00236EBA" w:rsidRDefault="00236EBA" w:rsidP="00236EBA">
      <w:pPr>
        <w:spacing w:line="480" w:lineRule="auto"/>
        <w:ind w:left="720" w:hanging="720"/>
        <w:rPr>
          <w:rFonts w:ascii="Times New Roman" w:hAnsi="Times New Roman" w:cs="Times New Roman"/>
          <w:sz w:val="24"/>
          <w:szCs w:val="24"/>
        </w:rPr>
      </w:pPr>
    </w:p>
    <w:p w:rsidR="00236EBA" w:rsidRPr="00236EBA" w:rsidRDefault="00236EBA" w:rsidP="00236EBA">
      <w:pPr>
        <w:spacing w:line="480" w:lineRule="auto"/>
        <w:ind w:left="720" w:hanging="720"/>
        <w:rPr>
          <w:rFonts w:ascii="Times New Roman" w:hAnsi="Times New Roman" w:cs="Times New Roman"/>
          <w:sz w:val="24"/>
          <w:szCs w:val="24"/>
        </w:rPr>
      </w:pPr>
    </w:p>
    <w:p w:rsidR="00236EBA" w:rsidRPr="00236EBA" w:rsidRDefault="00236EBA" w:rsidP="00236EBA">
      <w:pPr>
        <w:spacing w:line="480" w:lineRule="auto"/>
        <w:ind w:left="720" w:hanging="720"/>
        <w:rPr>
          <w:rFonts w:ascii="Times New Roman" w:hAnsi="Times New Roman" w:cs="Times New Roman"/>
          <w:sz w:val="24"/>
          <w:szCs w:val="24"/>
        </w:rPr>
      </w:pPr>
    </w:p>
    <w:p w:rsidR="00236EBA" w:rsidRPr="00236EBA" w:rsidRDefault="00236EBA" w:rsidP="00236EBA">
      <w:pPr>
        <w:spacing w:line="480" w:lineRule="auto"/>
        <w:ind w:left="720" w:hanging="720"/>
        <w:rPr>
          <w:rFonts w:ascii="Times New Roman" w:hAnsi="Times New Roman" w:cs="Times New Roman"/>
          <w:sz w:val="24"/>
          <w:szCs w:val="24"/>
        </w:rPr>
      </w:pPr>
    </w:p>
    <w:p w:rsidR="00236EBA" w:rsidRPr="00236EBA" w:rsidRDefault="00236EBA" w:rsidP="00236EBA">
      <w:pPr>
        <w:spacing w:line="480" w:lineRule="auto"/>
        <w:ind w:left="720" w:hanging="720"/>
        <w:jc w:val="center"/>
        <w:rPr>
          <w:rFonts w:ascii="Times New Roman" w:hAnsi="Times New Roman" w:cs="Times New Roman"/>
          <w:b/>
          <w:sz w:val="24"/>
          <w:szCs w:val="24"/>
        </w:rPr>
      </w:pPr>
      <w:r w:rsidRPr="00236EBA">
        <w:rPr>
          <w:rFonts w:ascii="Times New Roman" w:hAnsi="Times New Roman" w:cs="Times New Roman"/>
          <w:b/>
          <w:sz w:val="24"/>
          <w:szCs w:val="24"/>
        </w:rPr>
        <w:lastRenderedPageBreak/>
        <w:t>Angus Deaton</w:t>
      </w:r>
    </w:p>
    <w:p w:rsidR="00E85E9D" w:rsidRPr="00E85E9D" w:rsidRDefault="00E85E9D" w:rsidP="00E85E9D">
      <w:pPr>
        <w:spacing w:line="480" w:lineRule="auto"/>
        <w:ind w:firstLine="720"/>
        <w:rPr>
          <w:rFonts w:ascii="Times New Roman" w:hAnsi="Times New Roman" w:cs="Times New Roman"/>
          <w:sz w:val="24"/>
          <w:szCs w:val="24"/>
        </w:rPr>
      </w:pPr>
      <w:r w:rsidRPr="00E85E9D">
        <w:rPr>
          <w:rFonts w:ascii="Times New Roman" w:hAnsi="Times New Roman" w:cs="Times New Roman"/>
          <w:sz w:val="24"/>
          <w:szCs w:val="24"/>
        </w:rPr>
        <w:t>Angus Stewart Deaton is a British American economics scholar. He was born in Edinburg, Scotland in the Year 1945 and attended his primary school there where he says in his biography that his mother taught her history whereas his father taught him basic arithmetic and measurement (</w:t>
      </w:r>
      <w:proofErr w:type="spellStart"/>
      <w:r w:rsidRPr="00E85E9D">
        <w:rPr>
          <w:rFonts w:ascii="Times New Roman" w:hAnsi="Times New Roman" w:cs="Times New Roman"/>
          <w:sz w:val="24"/>
          <w:szCs w:val="24"/>
        </w:rPr>
        <w:t>Kahneman</w:t>
      </w:r>
      <w:proofErr w:type="spellEnd"/>
      <w:r w:rsidRPr="00E85E9D">
        <w:rPr>
          <w:rFonts w:ascii="Times New Roman" w:hAnsi="Times New Roman" w:cs="Times New Roman"/>
          <w:sz w:val="24"/>
          <w:szCs w:val="24"/>
        </w:rPr>
        <w:t xml:space="preserve"> &amp; Deaton, 2010). He attended Hawick High school in Scotland and from there went to several other colleges like the Cambridge University where he studied Economics. He went on to migrate to America where he has done several research in poverty, wealth, inequity among other micro and macroeconomic areas which have brought him so much fame (Case &amp; Beaton, 2015). Angus Deaton is a father and a husband and is affiliated with many institutions as a professor. His works and research have however not gone unnoticed. Therefore, he has had tremendous recognition. In analyzing Angus Deaton's achievements and honors, the paper will examine his background, his accomplishments, institutions he is affiliated with and what he does as well as the honors he has earned. </w:t>
      </w:r>
    </w:p>
    <w:p w:rsidR="00E85E9D" w:rsidRPr="00E85E9D" w:rsidRDefault="00E85E9D" w:rsidP="00E85E9D">
      <w:pPr>
        <w:spacing w:line="480" w:lineRule="auto"/>
        <w:ind w:firstLine="720"/>
        <w:rPr>
          <w:rFonts w:ascii="Times New Roman" w:hAnsi="Times New Roman" w:cs="Times New Roman"/>
          <w:sz w:val="24"/>
          <w:szCs w:val="24"/>
        </w:rPr>
      </w:pPr>
      <w:r w:rsidRPr="00E85E9D">
        <w:rPr>
          <w:rFonts w:ascii="Times New Roman" w:hAnsi="Times New Roman" w:cs="Times New Roman"/>
          <w:sz w:val="24"/>
          <w:szCs w:val="24"/>
        </w:rPr>
        <w:t xml:space="preserve">Angus has been around for a while having been born more than seventy years ago. His history will, therefore, be highly based on the schools he attended thanks to his scholarly excellence. After studying at the Hawick High School mentioned above, Angus went to Fettes College as a foundation scholar. He also went to Cambridge University where he earned his B.A, M.A and Ph.D. degrees. His degrees were a culmination of the thesis that he wrote that is entitled Models of Consumer Demand and their Application to the United Kingdom (Deaton, 2015). It is therefore apparent that it is the Cambridge University that shaped the economist which has brought him a lot of fame. After his endeavors in Cambridge, he went to Princeton University where he worked as a professor of economics. Here is where he found his wife Ann Case, who he says had an office next door and the traveled together on many occasions and did activities </w:t>
      </w:r>
      <w:r w:rsidRPr="00E85E9D">
        <w:rPr>
          <w:rFonts w:ascii="Times New Roman" w:hAnsi="Times New Roman" w:cs="Times New Roman"/>
          <w:sz w:val="24"/>
          <w:szCs w:val="24"/>
        </w:rPr>
        <w:lastRenderedPageBreak/>
        <w:t xml:space="preserve">like fishing and going to the operas along with her. Here in the states also, he involved himself with economics in the Dwight D. Eisenhower College and the Woodrow Wilson School of Public and International Affairs. </w:t>
      </w:r>
    </w:p>
    <w:p w:rsidR="00E85E9D" w:rsidRPr="00E85E9D" w:rsidRDefault="00E85E9D" w:rsidP="00E85E9D">
      <w:pPr>
        <w:spacing w:line="480" w:lineRule="auto"/>
        <w:ind w:firstLine="720"/>
        <w:rPr>
          <w:rFonts w:ascii="Times New Roman" w:hAnsi="Times New Roman" w:cs="Times New Roman"/>
          <w:sz w:val="24"/>
          <w:szCs w:val="24"/>
        </w:rPr>
      </w:pPr>
      <w:r w:rsidRPr="00E85E9D">
        <w:rPr>
          <w:rFonts w:ascii="Times New Roman" w:hAnsi="Times New Roman" w:cs="Times New Roman"/>
          <w:sz w:val="24"/>
          <w:szCs w:val="24"/>
        </w:rPr>
        <w:t xml:space="preserve">It is quite impossible to ignore the various achievements that have been accomplished by Angus Deaton in the field of economics. Deaton has done a lot of research in subjects like poverty, wealth, inequity and economic development. His significant contribution to the field of economics is, however, shifting the thoughts of income from the major tenets of wellbeing. He, therefore, concentrates the kind of food people eat, the type of housing that they live in and the services that they consume. Angus also has narrowed down economic thinking from national issues like the aggregate gross domestic products to the analysis of the individual households. His research works have been based on the people from India, U.S.A, and Britain. </w:t>
      </w:r>
    </w:p>
    <w:p w:rsidR="00E85E9D" w:rsidRPr="00E85E9D" w:rsidRDefault="00E85E9D" w:rsidP="00E85E9D">
      <w:pPr>
        <w:spacing w:line="480" w:lineRule="auto"/>
        <w:ind w:firstLine="720"/>
        <w:rPr>
          <w:rFonts w:ascii="Times New Roman" w:hAnsi="Times New Roman" w:cs="Times New Roman"/>
          <w:sz w:val="24"/>
          <w:szCs w:val="24"/>
        </w:rPr>
      </w:pPr>
      <w:r w:rsidRPr="00E85E9D">
        <w:rPr>
          <w:rFonts w:ascii="Times New Roman" w:hAnsi="Times New Roman" w:cs="Times New Roman"/>
          <w:sz w:val="24"/>
          <w:szCs w:val="24"/>
        </w:rPr>
        <w:t xml:space="preserve">In microeconomics, Angus has insisted on the aggregate consumption in households instead of looking at the total consumption in the whole economy (Deaton, 2015). His most significant writings are thus anchored in development economics where he notes that the developing nations cannot reach the heights of the already developed countries on their own. They, however, can reach those levels if the already established democracies can assist them. Under wellbeing, he notes that salaries do not reflect the livelihoods of people in general. This is because of people having varied purchasing powers. He, therefore, suggests that the scholars should study regarding their purchasing powers by interviewing them. By asking people their wellbeing, therefore, Deaton assures that studying the wellbeing of people will only be useful by not comparing their incomes but their purchasing power. Amongst his discoveries, Angus has written a lot of papers touching on poverty, well-being, wealth, equity among other micro and macroeconomic issues. </w:t>
      </w:r>
    </w:p>
    <w:p w:rsidR="00E85E9D" w:rsidRPr="00E85E9D" w:rsidRDefault="00E85E9D" w:rsidP="00E85E9D">
      <w:pPr>
        <w:spacing w:line="480" w:lineRule="auto"/>
        <w:ind w:firstLine="720"/>
        <w:rPr>
          <w:rFonts w:ascii="Times New Roman" w:hAnsi="Times New Roman" w:cs="Times New Roman"/>
          <w:sz w:val="24"/>
          <w:szCs w:val="24"/>
        </w:rPr>
      </w:pPr>
      <w:r w:rsidRPr="00E85E9D">
        <w:rPr>
          <w:rFonts w:ascii="Times New Roman" w:hAnsi="Times New Roman" w:cs="Times New Roman"/>
          <w:sz w:val="24"/>
          <w:szCs w:val="24"/>
        </w:rPr>
        <w:lastRenderedPageBreak/>
        <w:t xml:space="preserve">The discoveries and the research works have earned Angus wide acclaim. He is a 2015 Nobel Prize Laureate in Economics. His prize was due to his in-depth analysis on the issues of consumption, poverty, and welfare. As the Swedish Academy for Sciences confirmed, he won the prize because his research works have been used by economies to design policies which have been used to alleviate inequity, poverty and increase social welfare of populations. </w:t>
      </w:r>
      <w:proofErr w:type="spellStart"/>
      <w:r w:rsidRPr="00E85E9D">
        <w:rPr>
          <w:rFonts w:ascii="Times New Roman" w:hAnsi="Times New Roman" w:cs="Times New Roman"/>
          <w:sz w:val="24"/>
          <w:szCs w:val="24"/>
        </w:rPr>
        <w:t>Kahneman</w:t>
      </w:r>
      <w:proofErr w:type="spellEnd"/>
      <w:r w:rsidRPr="00E85E9D">
        <w:rPr>
          <w:rFonts w:ascii="Times New Roman" w:hAnsi="Times New Roman" w:cs="Times New Roman"/>
          <w:sz w:val="24"/>
          <w:szCs w:val="24"/>
        </w:rPr>
        <w:t xml:space="preserve"> and Deaton (2010) say Deaton's scholarly works in economics have also not gone unnoticed as </w:t>
      </w:r>
      <w:proofErr w:type="gramStart"/>
      <w:r w:rsidRPr="00E85E9D">
        <w:rPr>
          <w:rFonts w:ascii="Times New Roman" w:hAnsi="Times New Roman" w:cs="Times New Roman"/>
          <w:sz w:val="24"/>
          <w:szCs w:val="24"/>
        </w:rPr>
        <w:t>he,</w:t>
      </w:r>
      <w:proofErr w:type="gramEnd"/>
      <w:r w:rsidRPr="00E85E9D">
        <w:rPr>
          <w:rFonts w:ascii="Times New Roman" w:hAnsi="Times New Roman" w:cs="Times New Roman"/>
          <w:sz w:val="24"/>
          <w:szCs w:val="24"/>
        </w:rPr>
        <w:t xml:space="preserve"> in 1977 she was awarded a Frisch Medal by the Economics Society for having shown distinguished scholarly works in economics. He was also awarded BBVA Foundation Frontiers of Knowledge Award of Economics, Management, and Finance for his theory in consumption, saving and measurement of economic well-being. It is also essential to remember that in the year 2015, he was knighted in the Birthday Honors for his exemplary research works in economics and international affairs. </w:t>
      </w:r>
    </w:p>
    <w:p w:rsidR="00E85E9D" w:rsidRPr="00E85E9D" w:rsidRDefault="00E85E9D" w:rsidP="00E85E9D">
      <w:pPr>
        <w:spacing w:line="480" w:lineRule="auto"/>
        <w:ind w:firstLine="720"/>
        <w:rPr>
          <w:rFonts w:ascii="Times New Roman" w:hAnsi="Times New Roman" w:cs="Times New Roman"/>
          <w:sz w:val="24"/>
          <w:szCs w:val="24"/>
        </w:rPr>
      </w:pPr>
      <w:r w:rsidRPr="00E85E9D">
        <w:rPr>
          <w:rFonts w:ascii="Times New Roman" w:hAnsi="Times New Roman" w:cs="Times New Roman"/>
          <w:sz w:val="24"/>
          <w:szCs w:val="24"/>
        </w:rPr>
        <w:t xml:space="preserve">Angus' hard work has made him connect with prominent universities in the U.S, and in U.K. He is affiliated to the Dwight D. Eisenhower University. He is also a member of the Woodrow Wilson University. He works at the Economics Department at the Princeton University amongst other several institutions. </w:t>
      </w:r>
    </w:p>
    <w:p w:rsidR="00E85E9D" w:rsidRPr="00E85E9D" w:rsidRDefault="00E85E9D" w:rsidP="00E85E9D">
      <w:pPr>
        <w:spacing w:line="480" w:lineRule="auto"/>
        <w:ind w:firstLine="720"/>
        <w:rPr>
          <w:rFonts w:ascii="Times New Roman" w:hAnsi="Times New Roman" w:cs="Times New Roman"/>
          <w:sz w:val="24"/>
          <w:szCs w:val="24"/>
        </w:rPr>
      </w:pPr>
      <w:r w:rsidRPr="00E85E9D">
        <w:rPr>
          <w:rFonts w:ascii="Times New Roman" w:hAnsi="Times New Roman" w:cs="Times New Roman"/>
          <w:sz w:val="24"/>
          <w:szCs w:val="24"/>
        </w:rPr>
        <w:t xml:space="preserve">From the preceding, it is vitally necessary to note that Angus Stewart Deaton is a prominent person. His economics works have brought a different perspective of how issues in the economy are looked at. Institutions and states are therefore applying his theories and principles to solve economic problems like poverty, inequity, and welfare. The many awards including the Nobel Prize are hallmarks of his achievements as a scholar who cannot be underestimated. </w:t>
      </w:r>
    </w:p>
    <w:p w:rsidR="00E85E9D" w:rsidRPr="00E85E9D" w:rsidRDefault="00E85E9D" w:rsidP="008F1C1D">
      <w:pPr>
        <w:spacing w:line="480" w:lineRule="auto"/>
        <w:jc w:val="center"/>
        <w:rPr>
          <w:rFonts w:ascii="Times New Roman" w:hAnsi="Times New Roman" w:cs="Times New Roman"/>
          <w:sz w:val="24"/>
          <w:szCs w:val="24"/>
        </w:rPr>
      </w:pPr>
      <w:r w:rsidRPr="00E85E9D">
        <w:rPr>
          <w:rFonts w:ascii="Times New Roman" w:hAnsi="Times New Roman" w:cs="Times New Roman"/>
          <w:sz w:val="24"/>
          <w:szCs w:val="24"/>
        </w:rPr>
        <w:lastRenderedPageBreak/>
        <w:t>References</w:t>
      </w:r>
    </w:p>
    <w:p w:rsidR="00E85E9D" w:rsidRPr="00E85E9D" w:rsidRDefault="00E85E9D" w:rsidP="00E85E9D">
      <w:pPr>
        <w:spacing w:line="480" w:lineRule="auto"/>
        <w:ind w:left="720" w:hanging="720"/>
        <w:rPr>
          <w:rFonts w:ascii="Times New Roman" w:hAnsi="Times New Roman" w:cs="Times New Roman"/>
          <w:sz w:val="24"/>
          <w:szCs w:val="24"/>
        </w:rPr>
      </w:pPr>
      <w:r w:rsidRPr="00E85E9D">
        <w:rPr>
          <w:rFonts w:ascii="Times New Roman" w:hAnsi="Times New Roman" w:cs="Times New Roman"/>
          <w:sz w:val="24"/>
          <w:szCs w:val="24"/>
        </w:rPr>
        <w:t>Deaton, A. (2013). What does the empirical evidence inform us about the injustice of health inequalities? Inequalities in health: concepts measures, an</w:t>
      </w:r>
      <w:bookmarkStart w:id="0" w:name="_GoBack"/>
      <w:bookmarkEnd w:id="0"/>
      <w:r w:rsidRPr="00E85E9D">
        <w:rPr>
          <w:rFonts w:ascii="Times New Roman" w:hAnsi="Times New Roman" w:cs="Times New Roman"/>
          <w:sz w:val="24"/>
          <w:szCs w:val="24"/>
        </w:rPr>
        <w:t>d ethics, 263-281.</w:t>
      </w:r>
    </w:p>
    <w:p w:rsidR="00E85E9D" w:rsidRPr="00E85E9D" w:rsidRDefault="00E85E9D" w:rsidP="00E85E9D">
      <w:pPr>
        <w:spacing w:line="480" w:lineRule="auto"/>
        <w:ind w:left="720" w:hanging="720"/>
        <w:rPr>
          <w:rFonts w:ascii="Times New Roman" w:hAnsi="Times New Roman" w:cs="Times New Roman"/>
          <w:sz w:val="24"/>
          <w:szCs w:val="24"/>
        </w:rPr>
      </w:pPr>
      <w:proofErr w:type="spellStart"/>
      <w:proofErr w:type="gramStart"/>
      <w:r w:rsidRPr="00E85E9D">
        <w:rPr>
          <w:rFonts w:ascii="Times New Roman" w:hAnsi="Times New Roman" w:cs="Times New Roman"/>
          <w:sz w:val="24"/>
          <w:szCs w:val="24"/>
        </w:rPr>
        <w:t>Kahneman</w:t>
      </w:r>
      <w:proofErr w:type="spellEnd"/>
      <w:r w:rsidRPr="00E85E9D">
        <w:rPr>
          <w:rFonts w:ascii="Times New Roman" w:hAnsi="Times New Roman" w:cs="Times New Roman"/>
          <w:sz w:val="24"/>
          <w:szCs w:val="24"/>
        </w:rPr>
        <w:t>, D., &amp; Deaton, A. (2010).</w:t>
      </w:r>
      <w:proofErr w:type="gramEnd"/>
      <w:r w:rsidRPr="00E85E9D">
        <w:rPr>
          <w:rFonts w:ascii="Times New Roman" w:hAnsi="Times New Roman" w:cs="Times New Roman"/>
          <w:sz w:val="24"/>
          <w:szCs w:val="24"/>
        </w:rPr>
        <w:t xml:space="preserve"> High income improves evaluation of life but not emotional well-being. </w:t>
      </w:r>
      <w:proofErr w:type="gramStart"/>
      <w:r w:rsidRPr="00E85E9D">
        <w:rPr>
          <w:rFonts w:ascii="Times New Roman" w:hAnsi="Times New Roman" w:cs="Times New Roman"/>
          <w:sz w:val="24"/>
          <w:szCs w:val="24"/>
        </w:rPr>
        <w:t>Proceedings of the national academy of sciences, 107(38), 16489-16493.</w:t>
      </w:r>
      <w:proofErr w:type="gramEnd"/>
    </w:p>
    <w:p w:rsidR="00553C85" w:rsidRPr="00553C85" w:rsidRDefault="00E85E9D" w:rsidP="00E85E9D">
      <w:pPr>
        <w:spacing w:line="480" w:lineRule="auto"/>
        <w:ind w:left="720" w:hanging="720"/>
        <w:rPr>
          <w:rFonts w:ascii="Times New Roman" w:hAnsi="Times New Roman" w:cs="Times New Roman"/>
          <w:sz w:val="24"/>
          <w:szCs w:val="24"/>
        </w:rPr>
      </w:pPr>
      <w:proofErr w:type="gramStart"/>
      <w:r w:rsidRPr="00E85E9D">
        <w:rPr>
          <w:rFonts w:ascii="Times New Roman" w:hAnsi="Times New Roman" w:cs="Times New Roman"/>
          <w:sz w:val="24"/>
          <w:szCs w:val="24"/>
        </w:rPr>
        <w:t>The case, A., &amp; Deaton, A. (2015).</w:t>
      </w:r>
      <w:proofErr w:type="gramEnd"/>
      <w:r w:rsidRPr="00E85E9D">
        <w:rPr>
          <w:rFonts w:ascii="Times New Roman" w:hAnsi="Times New Roman" w:cs="Times New Roman"/>
          <w:sz w:val="24"/>
          <w:szCs w:val="24"/>
        </w:rPr>
        <w:t xml:space="preserve"> </w:t>
      </w:r>
      <w:proofErr w:type="gramStart"/>
      <w:r w:rsidRPr="00E85E9D">
        <w:rPr>
          <w:rFonts w:ascii="Times New Roman" w:hAnsi="Times New Roman" w:cs="Times New Roman"/>
          <w:sz w:val="24"/>
          <w:szCs w:val="24"/>
        </w:rPr>
        <w:t>Rising morbidity and mortality in midlife among white non-Hispanic Americans in the 21st century.</w:t>
      </w:r>
      <w:proofErr w:type="gramEnd"/>
      <w:r w:rsidRPr="00E85E9D">
        <w:rPr>
          <w:rFonts w:ascii="Times New Roman" w:hAnsi="Times New Roman" w:cs="Times New Roman"/>
          <w:sz w:val="24"/>
          <w:szCs w:val="24"/>
        </w:rPr>
        <w:t xml:space="preserve"> Proceedings of the National Academy of Sciences, 112(49), 15078-15083.</w:t>
      </w:r>
    </w:p>
    <w:sectPr w:rsidR="00553C85" w:rsidRPr="00553C85" w:rsidSect="00553C8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5CF0" w:rsidRDefault="006E5CF0" w:rsidP="005F4313">
      <w:pPr>
        <w:spacing w:after="0" w:line="240" w:lineRule="auto"/>
      </w:pPr>
      <w:r>
        <w:separator/>
      </w:r>
    </w:p>
  </w:endnote>
  <w:endnote w:type="continuationSeparator" w:id="0">
    <w:p w:rsidR="006E5CF0" w:rsidRDefault="006E5CF0" w:rsidP="005F43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5CF0" w:rsidRDefault="006E5CF0" w:rsidP="005F4313">
      <w:pPr>
        <w:spacing w:after="0" w:line="240" w:lineRule="auto"/>
      </w:pPr>
      <w:r>
        <w:separator/>
      </w:r>
    </w:p>
  </w:footnote>
  <w:footnote w:type="continuationSeparator" w:id="0">
    <w:p w:rsidR="006E5CF0" w:rsidRDefault="006E5CF0" w:rsidP="005F43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76681053"/>
      <w:docPartObj>
        <w:docPartGallery w:val="Page Numbers (Top of Page)"/>
        <w:docPartUnique/>
      </w:docPartObj>
    </w:sdtPr>
    <w:sdtEndPr>
      <w:rPr>
        <w:noProof/>
      </w:rPr>
    </w:sdtEndPr>
    <w:sdtContent>
      <w:p w:rsidR="00553C85" w:rsidRPr="00553C85" w:rsidRDefault="00553C85">
        <w:pPr>
          <w:pStyle w:val="Header"/>
          <w:jc w:val="right"/>
          <w:rPr>
            <w:rFonts w:ascii="Times New Roman" w:hAnsi="Times New Roman" w:cs="Times New Roman"/>
            <w:sz w:val="24"/>
            <w:szCs w:val="24"/>
          </w:rPr>
        </w:pPr>
        <w:r w:rsidRPr="00553C85">
          <w:rPr>
            <w:rFonts w:ascii="Times New Roman" w:hAnsi="Times New Roman" w:cs="Times New Roman"/>
            <w:sz w:val="24"/>
            <w:szCs w:val="24"/>
          </w:rPr>
          <w:t xml:space="preserve">ANGUS DEATON </w:t>
        </w:r>
        <w:r>
          <w:rPr>
            <w:rFonts w:ascii="Times New Roman" w:hAnsi="Times New Roman" w:cs="Times New Roman"/>
            <w:sz w:val="24"/>
            <w:szCs w:val="24"/>
          </w:rPr>
          <w:t xml:space="preserve">                                                                                                                         </w:t>
        </w:r>
        <w:r w:rsidRPr="00553C85">
          <w:rPr>
            <w:rFonts w:ascii="Times New Roman" w:hAnsi="Times New Roman" w:cs="Times New Roman"/>
            <w:sz w:val="24"/>
            <w:szCs w:val="24"/>
          </w:rPr>
          <w:fldChar w:fldCharType="begin"/>
        </w:r>
        <w:r w:rsidRPr="00553C85">
          <w:rPr>
            <w:rFonts w:ascii="Times New Roman" w:hAnsi="Times New Roman" w:cs="Times New Roman"/>
            <w:sz w:val="24"/>
            <w:szCs w:val="24"/>
          </w:rPr>
          <w:instrText xml:space="preserve"> PAGE   \* MERGEFORMAT </w:instrText>
        </w:r>
        <w:r w:rsidRPr="00553C85">
          <w:rPr>
            <w:rFonts w:ascii="Times New Roman" w:hAnsi="Times New Roman" w:cs="Times New Roman"/>
            <w:sz w:val="24"/>
            <w:szCs w:val="24"/>
          </w:rPr>
          <w:fldChar w:fldCharType="separate"/>
        </w:r>
        <w:r w:rsidR="008F1C1D">
          <w:rPr>
            <w:rFonts w:ascii="Times New Roman" w:hAnsi="Times New Roman" w:cs="Times New Roman"/>
            <w:noProof/>
            <w:sz w:val="24"/>
            <w:szCs w:val="24"/>
          </w:rPr>
          <w:t>2</w:t>
        </w:r>
        <w:r w:rsidRPr="00553C85">
          <w:rPr>
            <w:rFonts w:ascii="Times New Roman" w:hAnsi="Times New Roman" w:cs="Times New Roman"/>
            <w:noProof/>
            <w:sz w:val="24"/>
            <w:szCs w:val="24"/>
          </w:rPr>
          <w:fldChar w:fldCharType="end"/>
        </w:r>
      </w:p>
    </w:sdtContent>
  </w:sdt>
  <w:p w:rsidR="005F4313" w:rsidRDefault="005F43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29488924"/>
      <w:docPartObj>
        <w:docPartGallery w:val="Page Numbers (Top of Page)"/>
        <w:docPartUnique/>
      </w:docPartObj>
    </w:sdtPr>
    <w:sdtEndPr>
      <w:rPr>
        <w:noProof/>
      </w:rPr>
    </w:sdtEndPr>
    <w:sdtContent>
      <w:p w:rsidR="00553C85" w:rsidRPr="00553C85" w:rsidRDefault="00553C85">
        <w:pPr>
          <w:pStyle w:val="Header"/>
          <w:jc w:val="right"/>
          <w:rPr>
            <w:rFonts w:ascii="Times New Roman" w:hAnsi="Times New Roman" w:cs="Times New Roman"/>
            <w:sz w:val="24"/>
            <w:szCs w:val="24"/>
          </w:rPr>
        </w:pPr>
        <w:r w:rsidRPr="00553C85">
          <w:rPr>
            <w:rFonts w:ascii="Times New Roman" w:hAnsi="Times New Roman" w:cs="Times New Roman"/>
            <w:sz w:val="24"/>
            <w:szCs w:val="24"/>
          </w:rPr>
          <w:t xml:space="preserve">Running Head: ANGUS DEATON </w:t>
        </w:r>
        <w:r>
          <w:rPr>
            <w:rFonts w:ascii="Times New Roman" w:hAnsi="Times New Roman" w:cs="Times New Roman"/>
            <w:sz w:val="24"/>
            <w:szCs w:val="24"/>
          </w:rPr>
          <w:t xml:space="preserve">                                                                                                </w:t>
        </w:r>
        <w:r w:rsidRPr="00553C85">
          <w:rPr>
            <w:rFonts w:ascii="Times New Roman" w:hAnsi="Times New Roman" w:cs="Times New Roman"/>
            <w:sz w:val="24"/>
            <w:szCs w:val="24"/>
          </w:rPr>
          <w:fldChar w:fldCharType="begin"/>
        </w:r>
        <w:r w:rsidRPr="00553C85">
          <w:rPr>
            <w:rFonts w:ascii="Times New Roman" w:hAnsi="Times New Roman" w:cs="Times New Roman"/>
            <w:sz w:val="24"/>
            <w:szCs w:val="24"/>
          </w:rPr>
          <w:instrText xml:space="preserve"> PAGE   \* MERGEFORMAT </w:instrText>
        </w:r>
        <w:r w:rsidRPr="00553C85">
          <w:rPr>
            <w:rFonts w:ascii="Times New Roman" w:hAnsi="Times New Roman" w:cs="Times New Roman"/>
            <w:sz w:val="24"/>
            <w:szCs w:val="24"/>
          </w:rPr>
          <w:fldChar w:fldCharType="separate"/>
        </w:r>
        <w:r w:rsidR="008F1C1D">
          <w:rPr>
            <w:rFonts w:ascii="Times New Roman" w:hAnsi="Times New Roman" w:cs="Times New Roman"/>
            <w:noProof/>
            <w:sz w:val="24"/>
            <w:szCs w:val="24"/>
          </w:rPr>
          <w:t>1</w:t>
        </w:r>
        <w:r w:rsidRPr="00553C85">
          <w:rPr>
            <w:rFonts w:ascii="Times New Roman" w:hAnsi="Times New Roman" w:cs="Times New Roman"/>
            <w:noProof/>
            <w:sz w:val="24"/>
            <w:szCs w:val="24"/>
          </w:rPr>
          <w:fldChar w:fldCharType="end"/>
        </w:r>
      </w:p>
    </w:sdtContent>
  </w:sdt>
  <w:p w:rsidR="005F4313" w:rsidRPr="005F4313" w:rsidRDefault="005F4313" w:rsidP="005F4313">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1E5D"/>
    <w:rsid w:val="00236EBA"/>
    <w:rsid w:val="003417B3"/>
    <w:rsid w:val="004033AD"/>
    <w:rsid w:val="00452616"/>
    <w:rsid w:val="004B01C8"/>
    <w:rsid w:val="00540605"/>
    <w:rsid w:val="00553C85"/>
    <w:rsid w:val="005F4313"/>
    <w:rsid w:val="00604D2C"/>
    <w:rsid w:val="00632983"/>
    <w:rsid w:val="006C5C18"/>
    <w:rsid w:val="006D4445"/>
    <w:rsid w:val="006E5CF0"/>
    <w:rsid w:val="00821E5D"/>
    <w:rsid w:val="00833FF7"/>
    <w:rsid w:val="008356DB"/>
    <w:rsid w:val="008F1C1D"/>
    <w:rsid w:val="008F61B1"/>
    <w:rsid w:val="00906CE1"/>
    <w:rsid w:val="00941FCE"/>
    <w:rsid w:val="0094389A"/>
    <w:rsid w:val="00A47767"/>
    <w:rsid w:val="00AE40ED"/>
    <w:rsid w:val="00BC623E"/>
    <w:rsid w:val="00E85E9D"/>
    <w:rsid w:val="00EE0119"/>
    <w:rsid w:val="00F02998"/>
    <w:rsid w:val="00FF7A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43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4313"/>
  </w:style>
  <w:style w:type="paragraph" w:styleId="Footer">
    <w:name w:val="footer"/>
    <w:basedOn w:val="Normal"/>
    <w:link w:val="FooterChar"/>
    <w:uiPriority w:val="99"/>
    <w:unhideWhenUsed/>
    <w:rsid w:val="005F43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43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43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4313"/>
  </w:style>
  <w:style w:type="paragraph" w:styleId="Footer">
    <w:name w:val="footer"/>
    <w:basedOn w:val="Normal"/>
    <w:link w:val="FooterChar"/>
    <w:uiPriority w:val="99"/>
    <w:unhideWhenUsed/>
    <w:rsid w:val="005F43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43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955</Words>
  <Characters>5444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vini</cp:lastModifiedBy>
  <cp:revision>2</cp:revision>
  <dcterms:created xsi:type="dcterms:W3CDTF">2018-02-23T09:55:00Z</dcterms:created>
  <dcterms:modified xsi:type="dcterms:W3CDTF">2018-02-23T09:55:00Z</dcterms:modified>
</cp:coreProperties>
</file>